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附件1</w:t>
      </w:r>
    </w:p>
    <w:p>
      <w:pPr>
        <w:spacing w:line="660" w:lineRule="exact"/>
        <w:jc w:val="center"/>
        <w:rPr>
          <w:b/>
          <w:bCs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教师资格认定网上申报注册流程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申请人可在“中国教师资格网”（</w:t>
      </w:r>
      <w:r>
        <w:fldChar w:fldCharType="begin"/>
      </w:r>
      <w:r>
        <w:instrText xml:space="preserve"> HYPERLINK "http://www.jszg.edu.cn" </w:instrText>
      </w:r>
      <w:r>
        <w:fldChar w:fldCharType="separate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http://www.jszg.edu.cn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0" distR="0">
            <wp:extent cx="2390775" cy="409575"/>
            <wp:effectExtent l="19050" t="0" r="9525" b="0"/>
            <wp:docPr id="1" name="图片 1" descr="搜狗截图19年04月01日1243_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搜狗截图19年04月01日1243_3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09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），证件号为个人账号，一经注册不能修改，请务必仔细填写。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教师资格认定报名开始前，申请人可先完善个人信息和下载《个人承诺书》。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1.完善个人信息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“个人身份信息”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“教师资格考试信息”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“普通话证书信息”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。申请人可在该栏目下新增和修改个人普通话信息。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②如果核验不到普通话证书信息，请检查当前核验的信息是否与证书信息中的"姓名、身份证件号码、证书编号"一致。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“学历学籍信息”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①在“核验学历”类型下，输入学历证书编号，点击“核验”按钮，系统将在中国高等教育学生信息网（学信网）信息管理系统中获取相关信息。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②如果核验不到学历信息，请检查当前核验的信息是否与学历证书信息中的"姓名、身份证件号码、证书编号"一致。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④中师、幼师及其他中专学历，请选择“无法核验的学历”类型，补全相关信息并上传对应的电子版证书（图片大小小于200KB，格式为JPG），供后台人工核验。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⑤如您所持有的学历为港澳台地区学历或者国外留学学历，无法进行学历核验，请选择核验类型为港澳台地区学历或国外留学学历，按照步骤3进行操作,并上传《港澳台学历认证书》或《国外学历认证书》。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>
      <w:pPr>
        <w:spacing w:line="660" w:lineRule="exact"/>
        <w:ind w:firstLine="645"/>
        <w:rPr>
          <w:rFonts w:ascii="仿宋_GB2312" w:hAnsi="ˎ̥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特别提示：建议持港澳台学历或国外学历的申请人提前在“教育部留学服务中心网上服务大厅” （http://zwfw.cscse.edu.cn/）进行学历认证。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“学位证书信息”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>
      <w:pPr>
        <w:spacing w:line="660" w:lineRule="exact"/>
        <w:ind w:firstLine="645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（6）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。已经申请认定过教师资格证的人员，可以在该栏目查看已有的教师资格证书信息。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2. 考生在线签名《个人承诺书》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ˎ̥" w:eastAsia="仿宋_GB2312" w:cs="宋体"/>
          <w:kern w:val="0"/>
          <w:sz w:val="32"/>
          <w:szCs w:val="32"/>
        </w:rPr>
        <w:t>教育部今年对系统做了改版，不用申请人下载打印个人承诺书再上传照片，可以直接在线签名。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16A3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D16A3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8A65E6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  <w:rsid w:val="E7E9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223</Words>
  <Characters>1272</Characters>
  <Lines>10</Lines>
  <Paragraphs>2</Paragraphs>
  <TotalTime>3</TotalTime>
  <ScaleCrop>false</ScaleCrop>
  <LinksUpToDate>false</LinksUpToDate>
  <CharactersWithSpaces>1493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2021-09-26T17:51:00Z</dcterms:created>
  <dc:creator>黄怡薇</dc:creator>
  <cp:lastModifiedBy>admin1107</cp:lastModifiedBy>
  <dcterms:modified xsi:type="dcterms:W3CDTF">2022-04-06T17:42:59Z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